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C9" w:rsidRDefault="00927FC9" w:rsidP="00927FC9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27FC9" w:rsidRDefault="00927FC9" w:rsidP="00927FC9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927FC9" w:rsidRDefault="00927FC9" w:rsidP="00927FC9">
      <w:pPr>
        <w:jc w:val="center"/>
        <w:rPr>
          <w:lang w:val="uk-UA"/>
        </w:rPr>
      </w:pPr>
    </w:p>
    <w:p w:rsidR="00927FC9" w:rsidRDefault="00927FC9" w:rsidP="00927FC9">
      <w:pPr>
        <w:pStyle w:val="1"/>
        <w:ind w:left="-142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bCs/>
          <w:sz w:val="24"/>
          <w:szCs w:val="24"/>
          <w:lang w:val="uk-UA"/>
        </w:rPr>
        <w:t>Опорний заклад освіти</w:t>
      </w:r>
      <w:r>
        <w:rPr>
          <w:b/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Щасливський</w:t>
      </w:r>
      <w:proofErr w:type="spellEnd"/>
      <w:r>
        <w:rPr>
          <w:sz w:val="24"/>
          <w:szCs w:val="24"/>
          <w:lang w:val="uk-UA"/>
        </w:rPr>
        <w:t xml:space="preserve"> академічний ліцей» </w:t>
      </w:r>
      <w:proofErr w:type="spellStart"/>
      <w:r>
        <w:rPr>
          <w:sz w:val="24"/>
          <w:szCs w:val="24"/>
          <w:lang w:val="uk-UA"/>
        </w:rPr>
        <w:t>Пристоличної</w:t>
      </w:r>
      <w:proofErr w:type="spellEnd"/>
      <w:r>
        <w:rPr>
          <w:sz w:val="24"/>
          <w:szCs w:val="24"/>
          <w:lang w:val="uk-UA"/>
        </w:rPr>
        <w:t xml:space="preserve"> сільської ради Бориспільського району Київської області; вул. </w:t>
      </w:r>
      <w:proofErr w:type="spellStart"/>
      <w:r>
        <w:rPr>
          <w:sz w:val="24"/>
          <w:szCs w:val="24"/>
        </w:rPr>
        <w:t>Фестивальна</w:t>
      </w:r>
      <w:proofErr w:type="spellEnd"/>
      <w:r>
        <w:rPr>
          <w:sz w:val="24"/>
          <w:szCs w:val="24"/>
        </w:rPr>
        <w:t xml:space="preserve">, 37, с. </w:t>
      </w:r>
      <w:proofErr w:type="spellStart"/>
      <w:r>
        <w:rPr>
          <w:sz w:val="24"/>
          <w:szCs w:val="24"/>
        </w:rPr>
        <w:t>Щасливе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Бориспільський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Київська</w:t>
      </w:r>
      <w:proofErr w:type="spellEnd"/>
      <w:r>
        <w:rPr>
          <w:sz w:val="24"/>
          <w:szCs w:val="24"/>
        </w:rPr>
        <w:t xml:space="preserve"> область, 08325; код за ЄДРПОУ — 22203330.</w:t>
      </w:r>
    </w:p>
    <w:p w:rsidR="00927FC9" w:rsidRDefault="00927FC9" w:rsidP="00927FC9">
      <w:pPr>
        <w:pStyle w:val="1"/>
        <w:ind w:left="-142" w:firstLine="0"/>
        <w:jc w:val="both"/>
        <w:rPr>
          <w:sz w:val="24"/>
          <w:szCs w:val="24"/>
        </w:rPr>
      </w:pPr>
    </w:p>
    <w:p w:rsidR="00927FC9" w:rsidRDefault="00927FC9" w:rsidP="00927FC9">
      <w:pPr>
        <w:pStyle w:val="1"/>
        <w:ind w:left="-142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замовника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ідповідно</w:t>
      </w:r>
      <w:proofErr w:type="spellEnd"/>
      <w:r>
        <w:rPr>
          <w:color w:val="000000"/>
          <w:sz w:val="24"/>
          <w:szCs w:val="24"/>
        </w:rPr>
        <w:t xml:space="preserve"> до пункту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 xml:space="preserve"> 2 </w:t>
      </w:r>
      <w:r>
        <w:rPr>
          <w:sz w:val="24"/>
          <w:szCs w:val="24"/>
        </w:rPr>
        <w:t xml:space="preserve">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публічні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25.12.2015 № 922-VIII (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змінами</w:t>
      </w:r>
      <w:proofErr w:type="spellEnd"/>
      <w:r>
        <w:rPr>
          <w:sz w:val="24"/>
          <w:szCs w:val="24"/>
        </w:rPr>
        <w:t>) – «</w:t>
      </w:r>
      <w:proofErr w:type="spellStart"/>
      <w:r>
        <w:rPr>
          <w:color w:val="000000"/>
          <w:sz w:val="24"/>
          <w:szCs w:val="24"/>
        </w:rPr>
        <w:t>підприємства</w:t>
      </w:r>
      <w:proofErr w:type="spellEnd"/>
      <w:r>
        <w:rPr>
          <w:color w:val="000000"/>
          <w:sz w:val="24"/>
          <w:szCs w:val="24"/>
        </w:rPr>
        <w:t xml:space="preserve">, установи,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зазначені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пункті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цієї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>».</w:t>
      </w:r>
    </w:p>
    <w:p w:rsidR="00927FC9" w:rsidRDefault="00927FC9" w:rsidP="00927FC9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:rsidR="00927FC9" w:rsidRDefault="00927FC9" w:rsidP="00927FC9">
      <w:pPr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>
        <w:rPr>
          <w:color w:val="454545"/>
          <w:lang w:val="uk-UA"/>
        </w:rPr>
        <w:t xml:space="preserve">Навчальне приладдя для облаштування кабінету Захист України </w:t>
      </w:r>
      <w:r>
        <w:rPr>
          <w:lang w:val="uk-UA"/>
        </w:rPr>
        <w:t xml:space="preserve">(код </w:t>
      </w:r>
      <w:r>
        <w:rPr>
          <w:color w:val="333333"/>
          <w:lang w:val="uk-UA"/>
        </w:rPr>
        <w:t xml:space="preserve">ДК 021:2015: </w:t>
      </w:r>
      <w:r w:rsidRPr="00927FC9">
        <w:rPr>
          <w:color w:val="333333"/>
          <w:lang w:val="uk-UA"/>
        </w:rPr>
        <w:t>39160000-1: Шкільні меблі</w:t>
      </w:r>
      <w:r>
        <w:rPr>
          <w:lang w:val="uk-UA"/>
        </w:rPr>
        <w:t>)</w:t>
      </w:r>
      <w:r>
        <w:rPr>
          <w:iCs/>
          <w:lang w:val="uk-UA"/>
        </w:rPr>
        <w:t>.</w:t>
      </w:r>
    </w:p>
    <w:p w:rsidR="00927FC9" w:rsidRDefault="00927FC9" w:rsidP="00927FC9">
      <w:pPr>
        <w:ind w:left="-142"/>
        <w:jc w:val="both"/>
        <w:rPr>
          <w:iCs/>
          <w:color w:val="050000"/>
          <w:lang w:val="uk-UA"/>
        </w:rPr>
      </w:pPr>
    </w:p>
    <w:p w:rsidR="00927FC9" w:rsidRDefault="00927FC9" w:rsidP="00927FC9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>: запит ціни</w:t>
      </w:r>
      <w:r>
        <w:rPr>
          <w:rFonts w:eastAsia="Calibri" w:cs="Calibri"/>
          <w:lang w:val="uk-UA" w:eastAsia="uk-UA"/>
        </w:rPr>
        <w:t xml:space="preserve"> відповідно до Постанови Кабінету Міністрів України від 14.09.2020 № 822 «</w:t>
      </w:r>
      <w:r>
        <w:rPr>
          <w:bCs/>
          <w:color w:val="333333"/>
          <w:shd w:val="clear" w:color="auto" w:fill="FFFFFF"/>
          <w:lang w:val="uk-UA"/>
        </w:rPr>
        <w:t xml:space="preserve">Про затвердження Порядку формування та використання електронного каталогу» </w:t>
      </w:r>
      <w:r>
        <w:rPr>
          <w:rFonts w:eastAsia="Calibri" w:cs="Calibri"/>
          <w:lang w:val="uk-UA" w:eastAsia="uk-UA"/>
        </w:rPr>
        <w:t>(зі змінами та доповненнями).</w:t>
      </w:r>
    </w:p>
    <w:p w:rsidR="00927FC9" w:rsidRDefault="00927FC9" w:rsidP="00927FC9">
      <w:pPr>
        <w:pStyle w:val="a3"/>
        <w:spacing w:before="0" w:beforeAutospacing="0" w:after="0" w:afterAutospacing="0"/>
        <w:ind w:left="-142"/>
        <w:jc w:val="both"/>
        <w:textAlignment w:val="baseline"/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927FC9">
        <w:rPr>
          <w:color w:val="242638"/>
          <w:shd w:val="clear" w:color="auto" w:fill="FFFFFF"/>
        </w:rPr>
        <w:t>UA-2024-10-16-013107-a</w:t>
      </w:r>
      <w:r>
        <w:rPr>
          <w:bCs/>
          <w:lang w:val="uk-UA"/>
        </w:rPr>
        <w:t>.</w:t>
      </w:r>
    </w:p>
    <w:p w:rsidR="00927FC9" w:rsidRDefault="00927FC9" w:rsidP="00927FC9">
      <w:pPr>
        <w:jc w:val="both"/>
        <w:rPr>
          <w:lang w:val="uk-UA"/>
        </w:rPr>
      </w:pPr>
    </w:p>
    <w:p w:rsidR="00927FC9" w:rsidRDefault="00927FC9" w:rsidP="00927FC9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2024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tbl>
      <w:tblPr>
        <w:tblW w:w="947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0"/>
        <w:gridCol w:w="1682"/>
        <w:gridCol w:w="404"/>
      </w:tblGrid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bookmarkStart w:id="0" w:name="_GoBack"/>
            <w:bookmarkEnd w:id="0"/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Ф-1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мала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саперна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лопата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Форма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lastRenderedPageBreak/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п'ятикутна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lastRenderedPageBreak/>
              <w:t>Чохол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комплекті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Спосіб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виготовлення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холодне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штампування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руків'я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дерево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Полотно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пофарбоване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лотка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сталь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Спосіб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виготовлення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холодне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штампування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руків'я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дерево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Чохол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комплекті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Полотно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пофарбоване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мала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піхотна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лопата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Форма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п'ятикутна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лотка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сталь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гума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Вага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від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500 до 500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г</w:t>
            </w: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lastRenderedPageBreak/>
              <w:t>Тип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Ф-1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РГД-5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РГО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ТМ-62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Лита,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гнучка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чашка з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вбудованим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протектором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універсальний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lastRenderedPageBreak/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Відповідність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ГОСТ 15.007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вимогам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ДСТУ EN 14404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Лита,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гнучка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чашка з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вбудованим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протектором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універсальний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МОН-50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Макет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розбірний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Індикація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взводу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РГ-42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РГД-5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lastRenderedPageBreak/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РГО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РГН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ВОГ-25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У-ТМ-62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lastRenderedPageBreak/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Макет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розбірний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ПМН-4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Індикація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взводу</w:t>
            </w:r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941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пластик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реалістичних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розмірах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кольорах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розрізі</w:t>
            </w:r>
            <w:proofErr w:type="spellEnd"/>
          </w:p>
        </w:tc>
        <w:tc>
          <w:tcPr>
            <w:tcW w:w="165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570FA" w:rsidTr="003570FA">
        <w:trPr>
          <w:tblCellSpacing w:w="15" w:type="dxa"/>
        </w:trPr>
        <w:tc>
          <w:tcPr>
            <w:tcW w:w="73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570FA" w:rsidRDefault="003570F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>
              <w:rPr>
                <w:rFonts w:ascii="Arial" w:hAnsi="Arial" w:cs="Arial"/>
                <w:color w:val="454545"/>
                <w:sz w:val="19"/>
                <w:szCs w:val="19"/>
              </w:rPr>
              <w:t xml:space="preserve">  ПОМ-3</w:t>
            </w:r>
          </w:p>
        </w:tc>
        <w:tc>
          <w:tcPr>
            <w:tcW w:w="0" w:type="auto"/>
            <w:shd w:val="clear" w:color="auto" w:fill="F0F5F2"/>
            <w:vAlign w:val="center"/>
            <w:hideMark/>
          </w:tcPr>
          <w:p w:rsidR="003570FA" w:rsidRDefault="003570FA">
            <w:pPr>
              <w:rPr>
                <w:sz w:val="20"/>
                <w:szCs w:val="20"/>
              </w:rPr>
            </w:pPr>
          </w:p>
        </w:tc>
      </w:tr>
    </w:tbl>
    <w:p w:rsidR="00927FC9" w:rsidRDefault="00927FC9" w:rsidP="00927FC9">
      <w:pPr>
        <w:ind w:left="-142"/>
        <w:jc w:val="both"/>
        <w:rPr>
          <w:lang w:val="uk-UA"/>
        </w:rPr>
      </w:pPr>
    </w:p>
    <w:p w:rsidR="00927FC9" w:rsidRDefault="00927FC9" w:rsidP="00927FC9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 w:rsidR="003570FA">
        <w:rPr>
          <w:lang w:val="uk-UA"/>
        </w:rPr>
        <w:t>51800</w:t>
      </w:r>
      <w:r>
        <w:rPr>
          <w:lang w:val="uk-UA"/>
        </w:rPr>
        <w:t>,00</w:t>
      </w:r>
      <w:r>
        <w:rPr>
          <w:b/>
          <w:lang w:val="uk-UA"/>
        </w:rPr>
        <w:t xml:space="preserve"> </w:t>
      </w:r>
      <w:r>
        <w:rPr>
          <w:lang w:val="uk-UA"/>
        </w:rPr>
        <w:t>грн з ПДВ.</w:t>
      </w:r>
    </w:p>
    <w:p w:rsidR="00927FC9" w:rsidRDefault="00927FC9" w:rsidP="00927FC9">
      <w:pPr>
        <w:ind w:firstLine="567"/>
        <w:jc w:val="both"/>
        <w:rPr>
          <w:lang w:val="uk-UA"/>
        </w:rPr>
      </w:pPr>
    </w:p>
    <w:p w:rsidR="00927FC9" w:rsidRDefault="00927FC9" w:rsidP="00927FC9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Очікувана вартість предмета закупівлі визначена відповідно до проведеного моніторингу цін шляхом пошуку, збору та аналізу загальнодоступної інформації про ціни, що містяться в мережі Інтернет у відкритому </w:t>
      </w:r>
    </w:p>
    <w:p w:rsidR="00927FC9" w:rsidRDefault="00927FC9" w:rsidP="00927FC9">
      <w:pPr>
        <w:ind w:left="-142"/>
        <w:jc w:val="both"/>
        <w:rPr>
          <w:lang w:val="uk-UA"/>
        </w:rPr>
      </w:pPr>
      <w:r>
        <w:rPr>
          <w:lang w:val="uk-UA"/>
        </w:rPr>
        <w:t xml:space="preserve">доступі, спеціалізованих торговельних майданчиках, в електронних каталогах, в електронній системі </w:t>
      </w:r>
      <w:proofErr w:type="spellStart"/>
      <w:r>
        <w:rPr>
          <w:lang w:val="uk-UA"/>
        </w:rPr>
        <w:t>закупівель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Прозорро</w:t>
      </w:r>
      <w:proofErr w:type="spellEnd"/>
      <w:r>
        <w:rPr>
          <w:lang w:val="uk-UA"/>
        </w:rPr>
        <w:t>».</w:t>
      </w:r>
    </w:p>
    <w:p w:rsidR="00927FC9" w:rsidRDefault="00927FC9" w:rsidP="00927FC9">
      <w:pPr>
        <w:ind w:left="-142"/>
        <w:jc w:val="both"/>
        <w:rPr>
          <w:lang w:val="uk-UA"/>
        </w:rPr>
      </w:pPr>
    </w:p>
    <w:p w:rsidR="00927FC9" w:rsidRDefault="00927FC9" w:rsidP="003570FA">
      <w:pPr>
        <w:ind w:left="-142"/>
        <w:jc w:val="both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закупівлі:</w:t>
      </w:r>
      <w:r>
        <w:rPr>
          <w:lang w:val="uk-UA"/>
        </w:rPr>
        <w:t xml:space="preserve"> </w:t>
      </w:r>
      <w:r w:rsidR="003570FA">
        <w:rPr>
          <w:color w:val="454545"/>
          <w:lang w:val="uk-UA"/>
        </w:rPr>
        <w:t xml:space="preserve">Навчальне приладдя для облаштування кабінету Захист України </w:t>
      </w:r>
      <w:r w:rsidR="003570FA">
        <w:rPr>
          <w:lang w:val="uk-UA"/>
        </w:rPr>
        <w:t xml:space="preserve">(код </w:t>
      </w:r>
      <w:r w:rsidR="003570FA">
        <w:rPr>
          <w:color w:val="333333"/>
          <w:lang w:val="uk-UA"/>
        </w:rPr>
        <w:t xml:space="preserve">ДК 021:2015: </w:t>
      </w:r>
      <w:r w:rsidR="003570FA" w:rsidRPr="00927FC9">
        <w:rPr>
          <w:color w:val="333333"/>
          <w:lang w:val="uk-UA"/>
        </w:rPr>
        <w:t>39160000-1: Шкільні меблі</w:t>
      </w:r>
      <w:r w:rsidR="003570FA">
        <w:rPr>
          <w:lang w:val="uk-UA"/>
        </w:rPr>
        <w:t>)</w:t>
      </w:r>
      <w:r>
        <w:rPr>
          <w:iCs/>
          <w:lang w:val="uk-UA"/>
        </w:rPr>
        <w:t>,</w:t>
      </w:r>
      <w:r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академічного ліцею </w:t>
      </w:r>
      <w:r>
        <w:rPr>
          <w:lang w:val="uk-UA"/>
        </w:rPr>
        <w:t>на 2024 рік (загальний фонд) за КПКВК 0611021 «</w:t>
      </w:r>
      <w:proofErr w:type="spellStart"/>
      <w:r>
        <w:rPr>
          <w:lang w:val="uk-UA"/>
        </w:rPr>
        <w:t>Співфінансування</w:t>
      </w:r>
      <w:proofErr w:type="spellEnd"/>
      <w:r>
        <w:rPr>
          <w:lang w:val="uk-UA"/>
        </w:rPr>
        <w:t xml:space="preserve"> субвенції по реалізації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бюджету)».</w:t>
      </w:r>
    </w:p>
    <w:p w:rsidR="006529B8" w:rsidRPr="00927FC9" w:rsidRDefault="006529B8">
      <w:pPr>
        <w:rPr>
          <w:lang w:val="uk-UA"/>
        </w:rPr>
      </w:pPr>
    </w:p>
    <w:sectPr w:rsidR="006529B8" w:rsidRPr="0092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71"/>
    <w:rsid w:val="003570FA"/>
    <w:rsid w:val="006529B8"/>
    <w:rsid w:val="008D7E71"/>
    <w:rsid w:val="0092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70306-E40A-4F1A-818E-06C83226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FC9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927F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927FC9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927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2024-11-20T20:03:00Z</dcterms:created>
  <dcterms:modified xsi:type="dcterms:W3CDTF">2024-11-20T20:15:00Z</dcterms:modified>
</cp:coreProperties>
</file>